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7C72AF" w14:textId="343CDA14" w:rsidR="00BC6199" w:rsidRDefault="00BC6199" w:rsidP="00BC6199">
      <w:pPr>
        <w:pStyle w:val="NormalWeb"/>
        <w:shd w:val="clear" w:color="auto" w:fill="FFFFFF"/>
        <w:spacing w:before="90" w:beforeAutospacing="0" w:after="90" w:afterAutospacing="0"/>
        <w:rPr>
          <w:rFonts w:ascii="inherit" w:eastAsia=".SFNSText-Regular" w:hAnsi="inherit" w:hint="eastAsia"/>
          <w:color w:val="1D2129"/>
          <w:sz w:val="21"/>
          <w:szCs w:val="21"/>
        </w:rPr>
      </w:pPr>
      <w:r>
        <w:rPr>
          <w:rFonts w:ascii="inherit" w:eastAsia=".SFNSText-Regular" w:hAnsi="inherit"/>
          <w:color w:val="1D2129"/>
          <w:sz w:val="21"/>
          <w:szCs w:val="21"/>
        </w:rPr>
        <w:t>.</w:t>
      </w:r>
    </w:p>
    <w:p w14:paraId="791CAFDE" w14:textId="083A5F11" w:rsidR="00435427" w:rsidRDefault="00725EF0" w:rsidP="006C46A6">
      <w:pPr>
        <w:ind w:left="-540"/>
      </w:pPr>
      <w:r>
        <w:rPr>
          <w:noProof/>
        </w:rPr>
        <w:drawing>
          <wp:inline distT="0" distB="0" distL="0" distR="0" wp14:anchorId="7ADBBF1A" wp14:editId="1FD96B2C">
            <wp:extent cx="3257016" cy="1249680"/>
            <wp:effectExtent l="0" t="0" r="635" b="7620"/>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286819" cy="1261115"/>
                    </a:xfrm>
                    <a:prstGeom prst="rect">
                      <a:avLst/>
                    </a:prstGeom>
                    <a:noFill/>
                    <a:ln>
                      <a:noFill/>
                    </a:ln>
                  </pic:spPr>
                </pic:pic>
              </a:graphicData>
            </a:graphic>
          </wp:inline>
        </w:drawing>
      </w:r>
    </w:p>
    <w:p w14:paraId="1D871094" w14:textId="77777777" w:rsidR="00BC6199" w:rsidRDefault="00BC6199" w:rsidP="006C46A6">
      <w:pPr>
        <w:ind w:left="-540"/>
      </w:pPr>
    </w:p>
    <w:p w14:paraId="6193B30A" w14:textId="34B52233" w:rsidR="00BC6199" w:rsidRDefault="00BC6199" w:rsidP="006C46A6">
      <w:pPr>
        <w:ind w:left="-540"/>
      </w:pPr>
      <w:r>
        <w:rPr>
          <w:noProof/>
        </w:rPr>
        <mc:AlternateContent>
          <mc:Choice Requires="wps">
            <w:drawing>
              <wp:anchor distT="0" distB="0" distL="114300" distR="114300" simplePos="0" relativeHeight="251661312" behindDoc="0" locked="0" layoutInCell="1" allowOverlap="1" wp14:anchorId="69EE01DD" wp14:editId="0727511A">
                <wp:simplePos x="0" y="0"/>
                <wp:positionH relativeFrom="column">
                  <wp:posOffset>301625</wp:posOffset>
                </wp:positionH>
                <wp:positionV relativeFrom="paragraph">
                  <wp:posOffset>78105</wp:posOffset>
                </wp:positionV>
                <wp:extent cx="5829935" cy="7368540"/>
                <wp:effectExtent l="0" t="0" r="0" b="0"/>
                <wp:wrapSquare wrapText="bothSides"/>
                <wp:docPr id="2" name="Text Box 2"/>
                <wp:cNvGraphicFramePr/>
                <a:graphic xmlns:a="http://schemas.openxmlformats.org/drawingml/2006/main">
                  <a:graphicData uri="http://schemas.microsoft.com/office/word/2010/wordprocessingShape">
                    <wps:wsp>
                      <wps:cNvSpPr txBox="1"/>
                      <wps:spPr>
                        <a:xfrm>
                          <a:off x="0" y="0"/>
                          <a:ext cx="5829935" cy="73685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2700E8A" w14:textId="53C2A398" w:rsidR="00F72E26" w:rsidRPr="00DB46D3" w:rsidRDefault="00B507CB" w:rsidP="00F72E26">
                            <w:pPr>
                              <w:pStyle w:val="p1"/>
                            </w:pPr>
                            <w:r>
                              <w:t xml:space="preserve"> </w:t>
                            </w:r>
                          </w:p>
                          <w:p w14:paraId="53595DC1" w14:textId="2ECED182" w:rsidR="00BC6199" w:rsidRPr="00BC6199" w:rsidRDefault="00BC6199" w:rsidP="00BC6199">
                            <w:pPr>
                              <w:pStyle w:val="NormalWeb"/>
                              <w:shd w:val="clear" w:color="auto" w:fill="FFFFFF"/>
                              <w:spacing w:before="0" w:beforeAutospacing="0" w:after="90" w:afterAutospacing="0"/>
                              <w:rPr>
                                <w:rFonts w:ascii=".SFNSText-Regular" w:eastAsia=".SFNSText-Regular" w:hAnsi=".SFNSText-Regular"/>
                                <w:color w:val="1D2129"/>
                                <w:sz w:val="28"/>
                                <w:szCs w:val="28"/>
                              </w:rPr>
                            </w:pPr>
                            <w:r w:rsidRPr="00BC6199">
                              <w:rPr>
                                <w:rFonts w:ascii=".SFNSText-Regular" w:eastAsia=".SFNSText-Regular" w:hAnsi=".SFNSText-Regular"/>
                                <w:color w:val="1D2129"/>
                                <w:sz w:val="28"/>
                                <w:szCs w:val="28"/>
                              </w:rPr>
                              <w:t xml:space="preserve">     </w:t>
                            </w:r>
                            <w:r w:rsidRPr="00BC6199">
                              <w:rPr>
                                <w:rFonts w:ascii=".SFNSText-Regular" w:eastAsia=".SFNSText-Regular" w:hAnsi=".SFNSText-Regular" w:hint="eastAsia"/>
                                <w:color w:val="1D2129"/>
                                <w:sz w:val="28"/>
                                <w:szCs w:val="28"/>
                              </w:rPr>
                              <w:t>We at Austin Thyroid and Parathyroid Surgeons are proud to present our surgical complication data from this past year.</w:t>
                            </w:r>
                          </w:p>
                          <w:p w14:paraId="0A5EFCC9" w14:textId="77777777" w:rsidR="00BC6199" w:rsidRDefault="00BC6199" w:rsidP="00BC6199">
                            <w:pPr>
                              <w:pStyle w:val="NormalWeb"/>
                              <w:shd w:val="clear" w:color="auto" w:fill="FFFFFF"/>
                              <w:spacing w:before="90" w:beforeAutospacing="0" w:after="90" w:afterAutospacing="0"/>
                              <w:rPr>
                                <w:rFonts w:ascii=".SFNSText-Regular" w:eastAsia=".SFNSText-Regular" w:hAnsi=".SFNSText-Regular"/>
                                <w:color w:val="1D2129"/>
                                <w:sz w:val="28"/>
                                <w:szCs w:val="28"/>
                              </w:rPr>
                            </w:pPr>
                            <w:r w:rsidRPr="00BC6199">
                              <w:rPr>
                                <w:rFonts w:ascii=".SFNSText-Regular" w:eastAsia=".SFNSText-Regular" w:hAnsi=".SFNSText-Regular"/>
                                <w:color w:val="1D2129"/>
                                <w:sz w:val="28"/>
                                <w:szCs w:val="28"/>
                              </w:rPr>
                              <w:t xml:space="preserve">      </w:t>
                            </w:r>
                          </w:p>
                          <w:p w14:paraId="266EA37C" w14:textId="7914502E" w:rsidR="00BC6199" w:rsidRPr="00BC6199" w:rsidRDefault="00BC6199" w:rsidP="00BC6199">
                            <w:pPr>
                              <w:pStyle w:val="NormalWeb"/>
                              <w:shd w:val="clear" w:color="auto" w:fill="FFFFFF"/>
                              <w:spacing w:before="90" w:beforeAutospacing="0" w:after="90" w:afterAutospacing="0"/>
                              <w:rPr>
                                <w:rFonts w:ascii=".SFNSText-Regular" w:eastAsia=".SFNSText-Regular" w:hAnsi=".SFNSText-Regular"/>
                                <w:color w:val="1D2129"/>
                                <w:sz w:val="28"/>
                                <w:szCs w:val="28"/>
                              </w:rPr>
                            </w:pPr>
                            <w:r w:rsidRPr="00BC6199">
                              <w:rPr>
                                <w:rFonts w:ascii=".SFNSText-Regular" w:eastAsia=".SFNSText-Regular" w:hAnsi=".SFNSText-Regular" w:hint="eastAsia"/>
                                <w:color w:val="1D2129"/>
                                <w:sz w:val="28"/>
                                <w:szCs w:val="28"/>
                              </w:rPr>
                              <w:t>To summarize:</w:t>
                            </w:r>
                          </w:p>
                          <w:p w14:paraId="7D8294E0" w14:textId="77777777" w:rsidR="00BC6199" w:rsidRPr="00BC6199" w:rsidRDefault="00BC6199" w:rsidP="00BC6199">
                            <w:pPr>
                              <w:pStyle w:val="NormalWeb"/>
                              <w:shd w:val="clear" w:color="auto" w:fill="FFFFFF"/>
                              <w:spacing w:before="90" w:beforeAutospacing="0" w:after="90" w:afterAutospacing="0"/>
                              <w:ind w:firstLine="720"/>
                              <w:rPr>
                                <w:rFonts w:ascii=".SFNSText-Regular" w:eastAsia=".SFNSText-Regular" w:hAnsi=".SFNSText-Regular"/>
                                <w:color w:val="1D2129"/>
                                <w:sz w:val="28"/>
                                <w:szCs w:val="28"/>
                              </w:rPr>
                            </w:pPr>
                            <w:r w:rsidRPr="00BC6199">
                              <w:rPr>
                                <w:rFonts w:ascii=".SFNSText-Regular" w:eastAsia=".SFNSText-Regular" w:hAnsi=".SFNSText-Regular" w:hint="eastAsia"/>
                                <w:color w:val="1D2129"/>
                                <w:sz w:val="28"/>
                                <w:szCs w:val="28"/>
                              </w:rPr>
                              <w:t>1. We did not have a single neck hematoma (bleeding in the neck) after any of our operations.</w:t>
                            </w:r>
                          </w:p>
                          <w:p w14:paraId="1596447F" w14:textId="77777777" w:rsidR="00BC6199" w:rsidRPr="00BC6199" w:rsidRDefault="00BC6199" w:rsidP="00BC6199">
                            <w:pPr>
                              <w:pStyle w:val="NormalWeb"/>
                              <w:shd w:val="clear" w:color="auto" w:fill="FFFFFF"/>
                              <w:spacing w:before="0" w:beforeAutospacing="0" w:after="90" w:afterAutospacing="0"/>
                              <w:ind w:firstLine="720"/>
                              <w:rPr>
                                <w:rFonts w:ascii="inherit" w:eastAsia=".SFNSText-Regular" w:hAnsi="inherit" w:hint="eastAsia"/>
                                <w:color w:val="1D2129"/>
                                <w:sz w:val="28"/>
                                <w:szCs w:val="28"/>
                              </w:rPr>
                            </w:pPr>
                            <w:r w:rsidRPr="00BC6199">
                              <w:rPr>
                                <w:rFonts w:ascii="inherit" w:eastAsia=".SFNSText-Regular" w:hAnsi="inherit"/>
                                <w:color w:val="1D2129"/>
                                <w:sz w:val="28"/>
                                <w:szCs w:val="28"/>
                              </w:rPr>
                              <w:t>2. We did not have a single patient develop permanent hypoparathyroidism (low calcium levels needing medications several times daily) after surgery. All of our patients were able to wean off calcium after surgery.</w:t>
                            </w:r>
                          </w:p>
                          <w:p w14:paraId="40CE7E00" w14:textId="77777777" w:rsidR="00BC6199" w:rsidRPr="00BC6199" w:rsidRDefault="00BC6199" w:rsidP="00BC6199">
                            <w:pPr>
                              <w:pStyle w:val="NormalWeb"/>
                              <w:shd w:val="clear" w:color="auto" w:fill="FFFFFF"/>
                              <w:spacing w:before="90" w:beforeAutospacing="0" w:after="90" w:afterAutospacing="0"/>
                              <w:ind w:firstLine="720"/>
                              <w:rPr>
                                <w:rFonts w:ascii="inherit" w:eastAsia=".SFNSText-Regular" w:hAnsi="inherit" w:hint="eastAsia"/>
                                <w:color w:val="1D2129"/>
                                <w:sz w:val="28"/>
                                <w:szCs w:val="28"/>
                              </w:rPr>
                            </w:pPr>
                            <w:r w:rsidRPr="00BC6199">
                              <w:rPr>
                                <w:rFonts w:ascii="inherit" w:eastAsia=".SFNSText-Regular" w:hAnsi="inherit"/>
                                <w:color w:val="1D2129"/>
                                <w:sz w:val="28"/>
                                <w:szCs w:val="28"/>
                              </w:rPr>
                              <w:t>3. We only had one patient with permanent vocal cord (recurrent laryngeal nerve) paralysis or voice hoarseness. This patient required resection of the nerve for aggressive thyroid cancer invading it which was unavoidable. The few patients with temporary voice hoarseness resolved with time.</w:t>
                            </w:r>
                          </w:p>
                          <w:p w14:paraId="1E927999" w14:textId="77777777" w:rsidR="00BC6199" w:rsidRPr="00BC6199" w:rsidRDefault="00BC6199" w:rsidP="00BC6199">
                            <w:pPr>
                              <w:pStyle w:val="NormalWeb"/>
                              <w:shd w:val="clear" w:color="auto" w:fill="FFFFFF"/>
                              <w:spacing w:before="90" w:beforeAutospacing="0" w:after="90" w:afterAutospacing="0"/>
                              <w:rPr>
                                <w:rFonts w:ascii="inherit" w:eastAsia=".SFNSText-Regular" w:hAnsi="inherit" w:hint="eastAsia"/>
                                <w:color w:val="1D2129"/>
                                <w:sz w:val="28"/>
                                <w:szCs w:val="28"/>
                              </w:rPr>
                            </w:pPr>
                          </w:p>
                          <w:p w14:paraId="6EA18A62" w14:textId="22CC9C3C" w:rsidR="00B507CB" w:rsidRPr="00BC6199" w:rsidRDefault="00BC6199" w:rsidP="00BC6199">
                            <w:pPr>
                              <w:pStyle w:val="p1"/>
                              <w:ind w:firstLine="720"/>
                              <w:jc w:val="both"/>
                              <w:rPr>
                                <w:sz w:val="28"/>
                                <w:szCs w:val="28"/>
                              </w:rPr>
                            </w:pPr>
                            <w:r w:rsidRPr="00BC6199">
                              <w:rPr>
                                <w:rFonts w:ascii="inherit" w:eastAsia=".SFNSText-Regular" w:hAnsi="inherit"/>
                                <w:color w:val="1D2129"/>
                                <w:sz w:val="28"/>
                                <w:szCs w:val="28"/>
                              </w:rPr>
                              <w:t>We will continue to offer our transparent data outcomes in the future, and encourage all surgical practices to do the same. Please click the link below to see details of our data results.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EE01DD" id="Text Box 2" o:spid="_x0000_s1027" type="#_x0000_t202" style="position:absolute;left:0;text-align:left;margin-left:23.75pt;margin-top:6.15pt;width:459.05pt;height:580.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" filled="f" stroked="f">
                <v:textbox>
                  <w:txbxContent>
                    <w:p w14:paraId="22700E8A" w14:textId="53C2A398" w:rsidR="00F72E26" w:rsidRPr="00DB46D3" w:rsidRDefault="00B507CB" w:rsidP="00F72E26">
                      <w:pPr>
                        <w:pStyle w:val="p1"/>
                      </w:pPr>
                      <w:r>
                        <w:t xml:space="preserve"> </w:t>
                      </w:r>
                    </w:p>
                    <w:p w14:paraId="53595DC1" w14:textId="2ECED182" w:rsidR="00BC6199" w:rsidRPr="00BC6199" w:rsidRDefault="00BC6199" w:rsidP="00BC6199">
                      <w:pPr>
                        <w:pStyle w:val="NormalWeb"/>
                        <w:shd w:val="clear" w:color="auto" w:fill="FFFFFF"/>
                        <w:spacing w:before="0" w:beforeAutospacing="0" w:after="90" w:afterAutospacing="0"/>
                        <w:rPr>
                          <w:rFonts w:ascii=".SFNSText-Regular" w:eastAsia=".SFNSText-Regular" w:hAnsi=".SFNSText-Regular"/>
                          <w:color w:val="1D2129"/>
                          <w:sz w:val="28"/>
                          <w:szCs w:val="28"/>
                        </w:rPr>
                      </w:pPr>
                      <w:r w:rsidRPr="00BC6199">
                        <w:rPr>
                          <w:rFonts w:ascii=".SFNSText-Regular" w:eastAsia=".SFNSText-Regular" w:hAnsi=".SFNSText-Regular"/>
                          <w:color w:val="1D2129"/>
                          <w:sz w:val="28"/>
                          <w:szCs w:val="28"/>
                        </w:rPr>
                        <w:t xml:space="preserve">     </w:t>
                      </w:r>
                      <w:r w:rsidRPr="00BC6199">
                        <w:rPr>
                          <w:rFonts w:ascii=".SFNSText-Regular" w:eastAsia=".SFNSText-Regular" w:hAnsi=".SFNSText-Regular" w:hint="eastAsia"/>
                          <w:color w:val="1D2129"/>
                          <w:sz w:val="28"/>
                          <w:szCs w:val="28"/>
                        </w:rPr>
                        <w:t>We at Austin Thyroid and Parathyroid Surgeons are proud to present our surgical complication data from this past year.</w:t>
                      </w:r>
                    </w:p>
                    <w:p w14:paraId="0A5EFCC9" w14:textId="77777777" w:rsidR="00BC6199" w:rsidRDefault="00BC6199" w:rsidP="00BC6199">
                      <w:pPr>
                        <w:pStyle w:val="NormalWeb"/>
                        <w:shd w:val="clear" w:color="auto" w:fill="FFFFFF"/>
                        <w:spacing w:before="90" w:beforeAutospacing="0" w:after="90" w:afterAutospacing="0"/>
                        <w:rPr>
                          <w:rFonts w:ascii=".SFNSText-Regular" w:eastAsia=".SFNSText-Regular" w:hAnsi=".SFNSText-Regular"/>
                          <w:color w:val="1D2129"/>
                          <w:sz w:val="28"/>
                          <w:szCs w:val="28"/>
                        </w:rPr>
                      </w:pPr>
                      <w:r w:rsidRPr="00BC6199">
                        <w:rPr>
                          <w:rFonts w:ascii=".SFNSText-Regular" w:eastAsia=".SFNSText-Regular" w:hAnsi=".SFNSText-Regular"/>
                          <w:color w:val="1D2129"/>
                          <w:sz w:val="28"/>
                          <w:szCs w:val="28"/>
                        </w:rPr>
                        <w:t xml:space="preserve">      </w:t>
                      </w:r>
                    </w:p>
                    <w:p w14:paraId="266EA37C" w14:textId="7914502E" w:rsidR="00BC6199" w:rsidRPr="00BC6199" w:rsidRDefault="00BC6199" w:rsidP="00BC6199">
                      <w:pPr>
                        <w:pStyle w:val="NormalWeb"/>
                        <w:shd w:val="clear" w:color="auto" w:fill="FFFFFF"/>
                        <w:spacing w:before="90" w:beforeAutospacing="0" w:after="90" w:afterAutospacing="0"/>
                        <w:rPr>
                          <w:rFonts w:ascii=".SFNSText-Regular" w:eastAsia=".SFNSText-Regular" w:hAnsi=".SFNSText-Regular" w:hint="eastAsia"/>
                          <w:color w:val="1D2129"/>
                          <w:sz w:val="28"/>
                          <w:szCs w:val="28"/>
                        </w:rPr>
                      </w:pPr>
                      <w:r w:rsidRPr="00BC6199">
                        <w:rPr>
                          <w:rFonts w:ascii=".SFNSText-Regular" w:eastAsia=".SFNSText-Regular" w:hAnsi=".SFNSText-Regular" w:hint="eastAsia"/>
                          <w:color w:val="1D2129"/>
                          <w:sz w:val="28"/>
                          <w:szCs w:val="28"/>
                        </w:rPr>
                        <w:t>To summarize:</w:t>
                      </w:r>
                    </w:p>
                    <w:p w14:paraId="7D8294E0" w14:textId="77777777" w:rsidR="00BC6199" w:rsidRPr="00BC6199" w:rsidRDefault="00BC6199" w:rsidP="00BC6199">
                      <w:pPr>
                        <w:pStyle w:val="NormalWeb"/>
                        <w:shd w:val="clear" w:color="auto" w:fill="FFFFFF"/>
                        <w:spacing w:before="90" w:beforeAutospacing="0" w:after="90" w:afterAutospacing="0"/>
                        <w:ind w:firstLine="720"/>
                        <w:rPr>
                          <w:rFonts w:ascii=".SFNSText-Regular" w:eastAsia=".SFNSText-Regular" w:hAnsi=".SFNSText-Regular" w:hint="eastAsia"/>
                          <w:color w:val="1D2129"/>
                          <w:sz w:val="28"/>
                          <w:szCs w:val="28"/>
                        </w:rPr>
                      </w:pPr>
                      <w:r w:rsidRPr="00BC6199">
                        <w:rPr>
                          <w:rFonts w:ascii=".SFNSText-Regular" w:eastAsia=".SFNSText-Regular" w:hAnsi=".SFNSText-Regular" w:hint="eastAsia"/>
                          <w:color w:val="1D2129"/>
                          <w:sz w:val="28"/>
                          <w:szCs w:val="28"/>
                        </w:rPr>
                        <w:t>1. We did not have a single neck hematoma (bleeding in the neck) after any of our operations.</w:t>
                      </w:r>
                    </w:p>
                    <w:p w14:paraId="1596447F" w14:textId="77777777" w:rsidR="00BC6199" w:rsidRPr="00BC6199" w:rsidRDefault="00BC6199" w:rsidP="00BC6199">
                      <w:pPr>
                        <w:pStyle w:val="NormalWeb"/>
                        <w:shd w:val="clear" w:color="auto" w:fill="FFFFFF"/>
                        <w:spacing w:before="0" w:beforeAutospacing="0" w:after="90" w:afterAutospacing="0"/>
                        <w:ind w:firstLine="720"/>
                        <w:rPr>
                          <w:rFonts w:ascii="inherit" w:eastAsia=".SFNSText-Regular" w:hAnsi="inherit" w:hint="eastAsia"/>
                          <w:color w:val="1D2129"/>
                          <w:sz w:val="28"/>
                          <w:szCs w:val="28"/>
                        </w:rPr>
                      </w:pPr>
                      <w:r w:rsidRPr="00BC6199">
                        <w:rPr>
                          <w:rFonts w:ascii="inherit" w:eastAsia=".SFNSText-Regular" w:hAnsi="inherit"/>
                          <w:color w:val="1D2129"/>
                          <w:sz w:val="28"/>
                          <w:szCs w:val="28"/>
                        </w:rPr>
                        <w:t xml:space="preserve">2. We did not have a single patient develop permanent hypoparathyroidism (low calcium levels needing medications several times daily) after surgery. All of our patients were able to </w:t>
                      </w:r>
                      <w:bookmarkStart w:id="1" w:name="_GoBack"/>
                      <w:bookmarkEnd w:id="1"/>
                      <w:r w:rsidRPr="00BC6199">
                        <w:rPr>
                          <w:rFonts w:ascii="inherit" w:eastAsia=".SFNSText-Regular" w:hAnsi="inherit"/>
                          <w:color w:val="1D2129"/>
                          <w:sz w:val="28"/>
                          <w:szCs w:val="28"/>
                        </w:rPr>
                        <w:t>wean off calcium after surgery.</w:t>
                      </w:r>
                    </w:p>
                    <w:p w14:paraId="40CE7E00" w14:textId="77777777" w:rsidR="00BC6199" w:rsidRPr="00BC6199" w:rsidRDefault="00BC6199" w:rsidP="00BC6199">
                      <w:pPr>
                        <w:pStyle w:val="NormalWeb"/>
                        <w:shd w:val="clear" w:color="auto" w:fill="FFFFFF"/>
                        <w:spacing w:before="90" w:beforeAutospacing="0" w:after="90" w:afterAutospacing="0"/>
                        <w:ind w:firstLine="720"/>
                        <w:rPr>
                          <w:rFonts w:ascii="inherit" w:eastAsia=".SFNSText-Regular" w:hAnsi="inherit"/>
                          <w:color w:val="1D2129"/>
                          <w:sz w:val="28"/>
                          <w:szCs w:val="28"/>
                        </w:rPr>
                      </w:pPr>
                      <w:r w:rsidRPr="00BC6199">
                        <w:rPr>
                          <w:rFonts w:ascii="inherit" w:eastAsia=".SFNSText-Regular" w:hAnsi="inherit"/>
                          <w:color w:val="1D2129"/>
                          <w:sz w:val="28"/>
                          <w:szCs w:val="28"/>
                        </w:rPr>
                        <w:t>3. We only had one patient with permanent vocal cord (recurrent laryngeal nerve) paralysis or voice hoarseness. This patient required resection of the nerve for aggressive thyroid cancer invading it which was unavoidable. The few patients with temporary voice hoarseness resolved with time.</w:t>
                      </w:r>
                    </w:p>
                    <w:p w14:paraId="1E927999" w14:textId="77777777" w:rsidR="00BC6199" w:rsidRPr="00BC6199" w:rsidRDefault="00BC6199" w:rsidP="00BC6199">
                      <w:pPr>
                        <w:pStyle w:val="NormalWeb"/>
                        <w:shd w:val="clear" w:color="auto" w:fill="FFFFFF"/>
                        <w:spacing w:before="90" w:beforeAutospacing="0" w:after="90" w:afterAutospacing="0"/>
                        <w:rPr>
                          <w:rFonts w:ascii="inherit" w:eastAsia=".SFNSText-Regular" w:hAnsi="inherit"/>
                          <w:color w:val="1D2129"/>
                          <w:sz w:val="28"/>
                          <w:szCs w:val="28"/>
                        </w:rPr>
                      </w:pPr>
                    </w:p>
                    <w:p w14:paraId="6EA18A62" w14:textId="22CC9C3C" w:rsidR="00B507CB" w:rsidRPr="00BC6199" w:rsidRDefault="00BC6199" w:rsidP="00BC6199">
                      <w:pPr>
                        <w:pStyle w:val="p1"/>
                        <w:ind w:firstLine="720"/>
                        <w:jc w:val="both"/>
                        <w:rPr>
                          <w:sz w:val="28"/>
                          <w:szCs w:val="28"/>
                        </w:rPr>
                      </w:pPr>
                      <w:r w:rsidRPr="00BC6199">
                        <w:rPr>
                          <w:rFonts w:ascii="inherit" w:eastAsia=".SFNSText-Regular" w:hAnsi="inherit"/>
                          <w:color w:val="1D2129"/>
                          <w:sz w:val="28"/>
                          <w:szCs w:val="28"/>
                        </w:rPr>
                        <w:t>We will continue to offer our transparent data outcomes in the future, and encourage all surgical practices to do the same. Please click the link below to see details of our data results</w:t>
                      </w:r>
                      <w:r w:rsidRPr="00BC6199">
                        <w:rPr>
                          <w:rFonts w:ascii="inherit" w:eastAsia=".SFNSText-Regular" w:hAnsi="inherit"/>
                          <w:color w:val="1D2129"/>
                          <w:sz w:val="28"/>
                          <w:szCs w:val="28"/>
                        </w:rPr>
                        <w:t>.</w:t>
                      </w:r>
                    </w:p>
                  </w:txbxContent>
                </v:textbox>
                <w10:wrap type="square"/>
              </v:shape>
            </w:pict>
          </mc:Fallback>
        </mc:AlternateContent>
      </w:r>
    </w:p>
    <w:bookmarkStart w:id="0" w:name="_GoBack"/>
    <w:p w14:paraId="7A486617" w14:textId="425DB444" w:rsidR="00BC6199" w:rsidRPr="006A2D33" w:rsidRDefault="00FB61F1" w:rsidP="00BC6199">
      <w:pPr>
        <w:ind w:left="-540"/>
      </w:pPr>
      <w:r>
        <w:rPr>
          <w:noProof/>
        </w:rPr>
        <mc:AlternateContent>
          <mc:Choice Requires="wps">
            <w:drawing>
              <wp:anchor distT="0" distB="0" distL="114300" distR="114300" simplePos="0" relativeHeight="251662336" behindDoc="0" locked="0" layoutInCell="1" allowOverlap="1" wp14:anchorId="0D171730" wp14:editId="2A34784D">
                <wp:simplePos x="0" y="0"/>
                <wp:positionH relativeFrom="column">
                  <wp:posOffset>2817495</wp:posOffset>
                </wp:positionH>
                <wp:positionV relativeFrom="paragraph">
                  <wp:posOffset>7265670</wp:posOffset>
                </wp:positionV>
                <wp:extent cx="4002405" cy="558800"/>
                <wp:effectExtent l="0" t="0" r="0" b="0"/>
                <wp:wrapSquare wrapText="bothSides"/>
                <wp:docPr id="3" name="Text Box 3"/>
                <wp:cNvGraphicFramePr/>
                <a:graphic xmlns:a="http://schemas.openxmlformats.org/drawingml/2006/main">
                  <a:graphicData uri="http://schemas.microsoft.com/office/word/2010/wordprocessingShape">
                    <wps:wsp>
                      <wps:cNvSpPr txBox="1"/>
                      <wps:spPr>
                        <a:xfrm>
                          <a:off x="0" y="0"/>
                          <a:ext cx="4002405" cy="55880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ADDBEBA" w14:textId="2A97D7E0" w:rsidR="00B507CB" w:rsidRPr="00975498" w:rsidRDefault="00FB61F1" w:rsidP="00975498">
                            <w:pPr>
                              <w:jc w:val="right"/>
                              <w:rPr>
                                <w:rFonts w:ascii="Calibri" w:hAnsi="Calibri"/>
                                <w:color w:val="358779"/>
                                <w:sz w:val="30"/>
                                <w:szCs w:val="30"/>
                              </w:rPr>
                            </w:pPr>
                            <w:r>
                              <w:rPr>
                                <w:rFonts w:ascii="Calibri" w:hAnsi="Calibri"/>
                                <w:color w:val="358779"/>
                                <w:sz w:val="30"/>
                                <w:szCs w:val="30"/>
                              </w:rPr>
                              <w:t>www.AustinThyroid&amp;Parathyroid</w:t>
                            </w:r>
                            <w:r w:rsidR="00B507CB">
                              <w:rPr>
                                <w:rFonts w:ascii="Calibri" w:hAnsi="Calibri"/>
                                <w:color w:val="358779"/>
                                <w:sz w:val="30"/>
                                <w:szCs w:val="30"/>
                              </w:rPr>
                              <w:t>Surgeons</w:t>
                            </w:r>
                            <w:r w:rsidR="00B507CB" w:rsidRPr="00975498">
                              <w:rPr>
                                <w:rFonts w:ascii="Calibri" w:hAnsi="Calibri"/>
                                <w:color w:val="358779"/>
                                <w:sz w:val="30"/>
                                <w:szCs w:val="30"/>
                              </w:rPr>
                              <w:t>.com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D171730" id="_x0000_t202" coordsize="21600,21600" o:spt="202" path="m0,0l0,21600,21600,21600,21600,0xe">
                <v:stroke joinstyle="miter"/>
                <v:path gradientshapeok="t" o:connecttype="rect"/>
              </v:shapetype>
              <v:shape id="Text Box 3" o:spid="_x0000_s1027" type="#_x0000_t202" style="position:absolute;left:0;text-align:left;margin-left:221.85pt;margin-top:572.1pt;width:315.15pt;height:44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" filled="f" stroked="f">
                <v:textbox>
                  <w:txbxContent>
                    <w:p w14:paraId="7ADDBEBA" w14:textId="2A97D7E0" w:rsidR="00B507CB" w:rsidRPr="00975498" w:rsidRDefault="00FB61F1" w:rsidP="00975498">
                      <w:pPr>
                        <w:jc w:val="right"/>
                        <w:rPr>
                          <w:rFonts w:ascii="Calibri" w:hAnsi="Calibri"/>
                          <w:color w:val="358779"/>
                          <w:sz w:val="30"/>
                          <w:szCs w:val="30"/>
                        </w:rPr>
                      </w:pPr>
                      <w:r>
                        <w:rPr>
                          <w:rFonts w:ascii="Calibri" w:hAnsi="Calibri"/>
                          <w:color w:val="358779"/>
                          <w:sz w:val="30"/>
                          <w:szCs w:val="30"/>
                        </w:rPr>
                        <w:t>www.AustinThyroid&amp;Parathyroid</w:t>
                      </w:r>
                      <w:r w:rsidR="00B507CB">
                        <w:rPr>
                          <w:rFonts w:ascii="Calibri" w:hAnsi="Calibri"/>
                          <w:color w:val="358779"/>
                          <w:sz w:val="30"/>
                          <w:szCs w:val="30"/>
                        </w:rPr>
                        <w:t>Surgeons</w:t>
                      </w:r>
                      <w:r w:rsidR="00B507CB" w:rsidRPr="00975498">
                        <w:rPr>
                          <w:rFonts w:ascii="Calibri" w:hAnsi="Calibri"/>
                          <w:color w:val="358779"/>
                          <w:sz w:val="30"/>
                          <w:szCs w:val="30"/>
                        </w:rPr>
                        <w:t>.com</w:t>
                      </w:r>
                    </w:p>
                  </w:txbxContent>
                </v:textbox>
                <w10:wrap type="square"/>
              </v:shape>
            </w:pict>
          </mc:Fallback>
        </mc:AlternateContent>
      </w:r>
    </w:p>
    <w:bookmarkEnd w:id="0"/>
    <w:sectPr w:rsidR="00BC6199" w:rsidRPr="006A2D33" w:rsidSect="006C46A6">
      <w:pgSz w:w="12240" w:h="15840"/>
      <w:pgMar w:top="274" w:right="778" w:bottom="274"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Helvetica Neue">
    <w:panose1 w:val="02000503000000020004"/>
    <w:charset w:val="00"/>
    <w:family w:val="swiss"/>
    <w:pitch w:val="variable"/>
    <w:sig w:usb0="E50002FF" w:usb1="500079DB" w:usb2="00000010" w:usb3="00000000" w:csb0="00000001" w:csb1="00000000"/>
  </w:font>
  <w:font w:name="Segoe UI">
    <w:charset w:val="00"/>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SFNSText-Regular">
    <w:charset w:val="88"/>
    <w:family w:val="swiss"/>
    <w:pitch w:val="variable"/>
    <w:sig w:usb0="2000028F" w:usb1="0A080003" w:usb2="00000010" w:usb3="00000000" w:csb0="001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F368A56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3D3A10FA"/>
    <w:multiLevelType w:val="hybridMultilevel"/>
    <w:tmpl w:val="EE0E2246"/>
    <w:lvl w:ilvl="0" w:tplc="04090001">
      <w:start w:val="1"/>
      <w:numFmt w:val="bullet"/>
      <w:lvlText w:val=""/>
      <w:lvlJc w:val="left"/>
      <w:pPr>
        <w:ind w:left="1493" w:hanging="360"/>
      </w:pPr>
      <w:rPr>
        <w:rFonts w:ascii="Symbol" w:hAnsi="Symbol" w:hint="default"/>
      </w:rPr>
    </w:lvl>
    <w:lvl w:ilvl="1" w:tplc="04090003" w:tentative="1">
      <w:start w:val="1"/>
      <w:numFmt w:val="bullet"/>
      <w:lvlText w:val="o"/>
      <w:lvlJc w:val="left"/>
      <w:pPr>
        <w:ind w:left="2213" w:hanging="360"/>
      </w:pPr>
      <w:rPr>
        <w:rFonts w:ascii="Courier New" w:hAnsi="Courier New" w:cs="Courier New" w:hint="default"/>
      </w:rPr>
    </w:lvl>
    <w:lvl w:ilvl="2" w:tplc="04090005" w:tentative="1">
      <w:start w:val="1"/>
      <w:numFmt w:val="bullet"/>
      <w:lvlText w:val=""/>
      <w:lvlJc w:val="left"/>
      <w:pPr>
        <w:ind w:left="2933" w:hanging="360"/>
      </w:pPr>
      <w:rPr>
        <w:rFonts w:ascii="Wingdings" w:hAnsi="Wingdings" w:hint="default"/>
      </w:rPr>
    </w:lvl>
    <w:lvl w:ilvl="3" w:tplc="04090001" w:tentative="1">
      <w:start w:val="1"/>
      <w:numFmt w:val="bullet"/>
      <w:lvlText w:val=""/>
      <w:lvlJc w:val="left"/>
      <w:pPr>
        <w:ind w:left="3653" w:hanging="360"/>
      </w:pPr>
      <w:rPr>
        <w:rFonts w:ascii="Symbol" w:hAnsi="Symbol" w:hint="default"/>
      </w:rPr>
    </w:lvl>
    <w:lvl w:ilvl="4" w:tplc="04090003" w:tentative="1">
      <w:start w:val="1"/>
      <w:numFmt w:val="bullet"/>
      <w:lvlText w:val="o"/>
      <w:lvlJc w:val="left"/>
      <w:pPr>
        <w:ind w:left="4373" w:hanging="360"/>
      </w:pPr>
      <w:rPr>
        <w:rFonts w:ascii="Courier New" w:hAnsi="Courier New" w:cs="Courier New" w:hint="default"/>
      </w:rPr>
    </w:lvl>
    <w:lvl w:ilvl="5" w:tplc="04090005" w:tentative="1">
      <w:start w:val="1"/>
      <w:numFmt w:val="bullet"/>
      <w:lvlText w:val=""/>
      <w:lvlJc w:val="left"/>
      <w:pPr>
        <w:ind w:left="5093" w:hanging="360"/>
      </w:pPr>
      <w:rPr>
        <w:rFonts w:ascii="Wingdings" w:hAnsi="Wingdings" w:hint="default"/>
      </w:rPr>
    </w:lvl>
    <w:lvl w:ilvl="6" w:tplc="04090001" w:tentative="1">
      <w:start w:val="1"/>
      <w:numFmt w:val="bullet"/>
      <w:lvlText w:val=""/>
      <w:lvlJc w:val="left"/>
      <w:pPr>
        <w:ind w:left="5813" w:hanging="360"/>
      </w:pPr>
      <w:rPr>
        <w:rFonts w:ascii="Symbol" w:hAnsi="Symbol" w:hint="default"/>
      </w:rPr>
    </w:lvl>
    <w:lvl w:ilvl="7" w:tplc="04090003" w:tentative="1">
      <w:start w:val="1"/>
      <w:numFmt w:val="bullet"/>
      <w:lvlText w:val="o"/>
      <w:lvlJc w:val="left"/>
      <w:pPr>
        <w:ind w:left="6533" w:hanging="360"/>
      </w:pPr>
      <w:rPr>
        <w:rFonts w:ascii="Courier New" w:hAnsi="Courier New" w:cs="Courier New" w:hint="default"/>
      </w:rPr>
    </w:lvl>
    <w:lvl w:ilvl="8" w:tplc="04090005" w:tentative="1">
      <w:start w:val="1"/>
      <w:numFmt w:val="bullet"/>
      <w:lvlText w:val=""/>
      <w:lvlJc w:val="left"/>
      <w:pPr>
        <w:ind w:left="7253"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2D33"/>
    <w:rsid w:val="00002D96"/>
    <w:rsid w:val="000E0AAF"/>
    <w:rsid w:val="0011423A"/>
    <w:rsid w:val="00171794"/>
    <w:rsid w:val="001A25B9"/>
    <w:rsid w:val="001B5B8C"/>
    <w:rsid w:val="00225599"/>
    <w:rsid w:val="002E13B3"/>
    <w:rsid w:val="00431FB4"/>
    <w:rsid w:val="00435427"/>
    <w:rsid w:val="0045726C"/>
    <w:rsid w:val="00467C52"/>
    <w:rsid w:val="004D3F19"/>
    <w:rsid w:val="00515B57"/>
    <w:rsid w:val="00532558"/>
    <w:rsid w:val="00632EA8"/>
    <w:rsid w:val="00653913"/>
    <w:rsid w:val="006909D6"/>
    <w:rsid w:val="006A2D33"/>
    <w:rsid w:val="006C46A6"/>
    <w:rsid w:val="00725EF0"/>
    <w:rsid w:val="00765422"/>
    <w:rsid w:val="007705CF"/>
    <w:rsid w:val="007D3FF9"/>
    <w:rsid w:val="007F2CDA"/>
    <w:rsid w:val="00816F91"/>
    <w:rsid w:val="0085420E"/>
    <w:rsid w:val="008B11C7"/>
    <w:rsid w:val="008D162F"/>
    <w:rsid w:val="00931439"/>
    <w:rsid w:val="00975498"/>
    <w:rsid w:val="00B2242E"/>
    <w:rsid w:val="00B448BD"/>
    <w:rsid w:val="00B507CB"/>
    <w:rsid w:val="00BA5E3F"/>
    <w:rsid w:val="00BB32F7"/>
    <w:rsid w:val="00BC4494"/>
    <w:rsid w:val="00BC6199"/>
    <w:rsid w:val="00BE1100"/>
    <w:rsid w:val="00C04231"/>
    <w:rsid w:val="00C84CEE"/>
    <w:rsid w:val="00CD2ECF"/>
    <w:rsid w:val="00D6277B"/>
    <w:rsid w:val="00D77ACB"/>
    <w:rsid w:val="00DB46D3"/>
    <w:rsid w:val="00E70848"/>
    <w:rsid w:val="00EE2B74"/>
    <w:rsid w:val="00F72E26"/>
    <w:rsid w:val="00FB61F1"/>
    <w:rsid w:val="00FC2FCD"/>
  </w:rsids>
  <m:mathPr>
    <m:mathFont m:val="Cambria Math"/>
    <m:brkBin m:val="before"/>
    <m:brkBinSub m:val="--"/>
    <m:smallFrac m:val="0"/>
    <m:dispDef/>
    <m:lMargin m:val="0"/>
    <m:rMargin m:val="0"/>
    <m:defJc m:val="centerGroup"/>
    <m:wrapIndent m:val="1440"/>
    <m:intLim m:val="subSup"/>
    <m:naryLim m:val="undOvr"/>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C6D50C0"/>
  <w14:defaultImageDpi w14:val="300"/>
  <w15:docId w15:val="{27A93809-0745-4479-86F4-40ABFAF10B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uiPriority w:val="99"/>
    <w:unhideWhenUsed/>
    <w:rsid w:val="00BC4494"/>
    <w:pPr>
      <w:numPr>
        <w:numId w:val="1"/>
      </w:numPr>
      <w:contextualSpacing/>
    </w:pPr>
  </w:style>
  <w:style w:type="paragraph" w:customStyle="1" w:styleId="p1">
    <w:name w:val="p1"/>
    <w:basedOn w:val="Normal"/>
    <w:rsid w:val="00DB46D3"/>
    <w:rPr>
      <w:rFonts w:ascii="Helvetica Neue" w:eastAsiaTheme="minorHAnsi" w:hAnsi="Helvetica Neue" w:cs="Times New Roman"/>
      <w:color w:val="454545"/>
      <w:sz w:val="18"/>
      <w:szCs w:val="18"/>
    </w:rPr>
  </w:style>
  <w:style w:type="character" w:customStyle="1" w:styleId="apple-converted-space">
    <w:name w:val="apple-converted-space"/>
    <w:basedOn w:val="DefaultParagraphFont"/>
    <w:rsid w:val="00DB46D3"/>
  </w:style>
  <w:style w:type="character" w:styleId="Hyperlink">
    <w:name w:val="Hyperlink"/>
    <w:basedOn w:val="DefaultParagraphFont"/>
    <w:uiPriority w:val="99"/>
    <w:semiHidden/>
    <w:unhideWhenUsed/>
    <w:rsid w:val="00F72E26"/>
    <w:rPr>
      <w:color w:val="0000FF" w:themeColor="hyperlink"/>
      <w:u w:val="single"/>
    </w:rPr>
  </w:style>
  <w:style w:type="paragraph" w:styleId="BalloonText">
    <w:name w:val="Balloon Text"/>
    <w:basedOn w:val="Normal"/>
    <w:link w:val="BalloonTextChar"/>
    <w:uiPriority w:val="99"/>
    <w:semiHidden/>
    <w:unhideWhenUsed/>
    <w:rsid w:val="00F72E2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2E26"/>
    <w:rPr>
      <w:rFonts w:ascii="Segoe UI" w:hAnsi="Segoe UI" w:cs="Segoe UI"/>
      <w:sz w:val="18"/>
      <w:szCs w:val="18"/>
    </w:rPr>
  </w:style>
  <w:style w:type="paragraph" w:styleId="NormalWeb">
    <w:name w:val="Normal (Web)"/>
    <w:basedOn w:val="Normal"/>
    <w:uiPriority w:val="99"/>
    <w:semiHidden/>
    <w:unhideWhenUsed/>
    <w:rsid w:val="00BC6199"/>
    <w:pPr>
      <w:spacing w:before="100" w:beforeAutospacing="1" w:after="100" w:afterAutospacing="1"/>
    </w:pPr>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2914424">
      <w:bodyDiv w:val="1"/>
      <w:marLeft w:val="0"/>
      <w:marRight w:val="0"/>
      <w:marTop w:val="0"/>
      <w:marBottom w:val="0"/>
      <w:divBdr>
        <w:top w:val="none" w:sz="0" w:space="0" w:color="auto"/>
        <w:left w:val="none" w:sz="0" w:space="0" w:color="auto"/>
        <w:bottom w:val="none" w:sz="0" w:space="0" w:color="auto"/>
        <w:right w:val="none" w:sz="0" w:space="0" w:color="auto"/>
      </w:divBdr>
      <w:divsChild>
        <w:div w:id="442071364">
          <w:marLeft w:val="0"/>
          <w:marRight w:val="0"/>
          <w:marTop w:val="0"/>
          <w:marBottom w:val="0"/>
          <w:divBdr>
            <w:top w:val="none" w:sz="0" w:space="0" w:color="auto"/>
            <w:left w:val="none" w:sz="0" w:space="0" w:color="auto"/>
            <w:bottom w:val="none" w:sz="0" w:space="0" w:color="auto"/>
            <w:right w:val="none" w:sz="0" w:space="0" w:color="auto"/>
          </w:divBdr>
        </w:div>
      </w:divsChild>
    </w:div>
    <w:div w:id="17207876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Words>
  <Characters>8</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Sundaram Design</Company>
  <LinksUpToDate>false</LinksUpToDate>
  <CharactersWithSpaces>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Tootle</dc:creator>
  <cp:keywords/>
  <dc:description/>
  <cp:lastModifiedBy>Bridget Brady</cp:lastModifiedBy>
  <cp:revision>2</cp:revision>
  <cp:lastPrinted>2019-02-22T03:00:00Z</cp:lastPrinted>
  <dcterms:created xsi:type="dcterms:W3CDTF">2019-03-03T15:08:00Z</dcterms:created>
  <dcterms:modified xsi:type="dcterms:W3CDTF">2019-03-03T15:08:00Z</dcterms:modified>
</cp:coreProperties>
</file>